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49" w:rsidRPr="00137F49" w:rsidRDefault="00137F49" w:rsidP="00137F49">
      <w:pPr>
        <w:shd w:val="clear" w:color="auto" w:fill="FFFFFF"/>
        <w:ind w:left="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u w:val="single"/>
          <w:lang w:eastAsia="en-IN"/>
        </w:rPr>
        <w:t>Press Release</w:t>
      </w:r>
    </w:p>
    <w:p w:rsidR="00137F49" w:rsidRPr="00137F49" w:rsidRDefault="00137F49" w:rsidP="00137F49">
      <w:pPr>
        <w:shd w:val="clear" w:color="auto" w:fill="FFFFFF"/>
        <w:ind w:left="0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/>
        </w:rPr>
        <w:br/>
      </w:r>
      <w:r w:rsidRPr="00137F49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N"/>
        </w:rPr>
        <w:t>‘JUNIOR SUMMER PROGRAM’ STARTS AT JKK FROM 15 MAY</w:t>
      </w:r>
      <w:r w:rsidRPr="00137F49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IN"/>
        </w:rPr>
        <w:br/>
      </w:r>
      <w:r w:rsidRPr="00137F49"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/>
        </w:rPr>
        <w:br/>
      </w:r>
      <w:r w:rsidRPr="00137F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Jaipur, 12 May: </w:t>
      </w: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upcoming summer training camp at JKK is all set to engage the young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Jaipurites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with a plethora of activities. Such is the enthusiasm among the Pink City's children for the camp that the Theatre Workshop (Acting Up) is already </w:t>
      </w:r>
      <w:proofErr w:type="gram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house</w:t>
      </w:r>
      <w:proofErr w:type="gram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full. Entitled ‘Personality Development with Creative Expression Through </w:t>
      </w:r>
      <w:proofErr w:type="gram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Theatre’ ,</w:t>
      </w:r>
      <w:proofErr w:type="gram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the workshop will be divided into 10 groups according to age with 35 students in each group.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In this context an extensive 3 day workshop was conducted by Yellow CAT Company Founder, Mr.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Sukesh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Arora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for the facilitators and instructors of the theatre workshop. 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other workshops that will be conducted under the month long program are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Kathak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&amp; Indian Contemporary Dance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Manisha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Gulyani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(Creative Movement Arts); Western and Indian Classical Music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Shubha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Nelkanta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and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Sunita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Amin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(World Classical Music Vocal). Similarly, Percussion with Emphasis on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Tabla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Kaushal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Panwar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&amp;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Salamat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Hussein and Guitar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Pawan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Goswami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under the Instrumental Music (The Sound of Music) have also been organized.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Also in the offerings are English Creative Writing, Public Speaking &amp; Art of Debating (Write Now); Photography (Shutterbug)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Rituraj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Devaang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; Drawing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Sangeeta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Singh, Calligraphy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Harishankar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Balotia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&amp; Water Colour Painting by </w:t>
      </w:r>
      <w:proofErr w:type="spell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Sanjeev</w:t>
      </w:r>
      <w:proofErr w:type="spell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Sharma (Visual Arts). In each group there are maximum 35 seats.</w:t>
      </w:r>
    </w:p>
    <w:p w:rsidR="00137F49" w:rsidRPr="00137F49" w:rsidRDefault="00137F49" w:rsidP="00137F49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Children from 8 years to 20 years are eligible for the workshops. </w:t>
      </w:r>
      <w:proofErr w:type="gramStart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The fee for the courses range from Rs. 750 to Rs. 1000.</w:t>
      </w:r>
      <w:proofErr w:type="gramEnd"/>
      <w:r w:rsidRPr="00137F4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Forms are available at the Reception of the JKK.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37F49"/>
    <w:rsid w:val="00137F49"/>
    <w:rsid w:val="003B711F"/>
    <w:rsid w:val="006F3770"/>
    <w:rsid w:val="00A677E3"/>
    <w:rsid w:val="00F1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37F49"/>
  </w:style>
  <w:style w:type="character" w:customStyle="1" w:styleId="apple-converted-space">
    <w:name w:val="apple-converted-space"/>
    <w:basedOn w:val="DefaultParagraphFont"/>
    <w:rsid w:val="0013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2016-05-25T12:22:00Z</dcterms:created>
  <dcterms:modified xsi:type="dcterms:W3CDTF">2016-05-25T12:22:00Z</dcterms:modified>
</cp:coreProperties>
</file>